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2C3472A"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341B1">
        <w:rPr>
          <w:rFonts w:ascii="Arial" w:eastAsia="Times New Roman" w:hAnsi="Arial" w:cs="Arial"/>
          <w:b/>
          <w:bCs/>
          <w:noProof/>
          <w:sz w:val="28"/>
          <w:szCs w:val="28"/>
        </w:rPr>
        <w:t xml:space="preserve"> </w:t>
      </w:r>
      <w:r w:rsidR="00821381">
        <w:rPr>
          <w:rFonts w:ascii="Arial" w:eastAsia="Times New Roman" w:hAnsi="Arial" w:cs="Arial"/>
          <w:b/>
          <w:bCs/>
          <w:noProof/>
          <w:sz w:val="28"/>
          <w:szCs w:val="28"/>
        </w:rPr>
        <w:t>Director, Environmental Health and Safety</w:t>
      </w:r>
      <w:r w:rsidR="00A341B1">
        <w:rPr>
          <w:rFonts w:ascii="Arial" w:eastAsia="Times New Roman" w:hAnsi="Arial" w:cs="Arial"/>
          <w:b/>
          <w:bCs/>
          <w:noProof/>
          <w:sz w:val="28"/>
          <w:szCs w:val="28"/>
        </w:rPr>
        <w:t xml:space="preserve"> </w:t>
      </w:r>
      <w:r w:rsidR="00D41646">
        <w:rPr>
          <w:rFonts w:ascii="Arial" w:eastAsia="Times New Roman" w:hAnsi="Arial" w:cs="Arial"/>
          <w:b/>
          <w:bCs/>
          <w:noProof/>
          <w:sz w:val="28"/>
          <w:szCs w:val="28"/>
        </w:rPr>
        <w:t xml:space="preserve">Standard </w:t>
      </w:r>
      <w:r w:rsidR="00A341B1">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BCE7125" w:rsidR="00FF56A9" w:rsidRPr="004138A5" w:rsidRDefault="00FF56A9" w:rsidP="5745B4B6">
      <w:pPr>
        <w:shd w:val="clear" w:color="auto" w:fill="FFFFFF" w:themeFill="background1"/>
        <w:spacing w:after="0" w:line="240" w:lineRule="auto"/>
        <w:rPr>
          <w:rFonts w:ascii="Arial" w:eastAsia="Times New Roman" w:hAnsi="Arial" w:cs="Arial"/>
          <w:b/>
          <w:bCs/>
          <w:color w:val="000000"/>
        </w:rPr>
      </w:pPr>
      <w:r w:rsidRPr="5EDD3EB1">
        <w:rPr>
          <w:rFonts w:ascii="Arial" w:eastAsia="Times New Roman" w:hAnsi="Arial" w:cs="Arial"/>
          <w:b/>
          <w:bCs/>
          <w:color w:val="000000" w:themeColor="text1"/>
        </w:rPr>
        <w:t>Classification Title</w:t>
      </w:r>
      <w:r w:rsidR="00621CE2" w:rsidRPr="5EDD3EB1">
        <w:rPr>
          <w:rFonts w:ascii="Arial" w:eastAsia="Times New Roman" w:hAnsi="Arial" w:cs="Arial"/>
          <w:b/>
          <w:bCs/>
          <w:color w:val="000000" w:themeColor="text1"/>
        </w:rPr>
        <w:t>:</w:t>
      </w:r>
      <w:r w:rsidR="000B2FFA" w:rsidRPr="5EDD3EB1">
        <w:rPr>
          <w:rFonts w:ascii="Arial" w:eastAsia="Times New Roman" w:hAnsi="Arial" w:cs="Arial"/>
          <w:b/>
          <w:bCs/>
          <w:color w:val="000000" w:themeColor="text1"/>
        </w:rPr>
        <w:t xml:space="preserve"> </w:t>
      </w:r>
      <w:r w:rsidR="001D0A35">
        <w:rPr>
          <w:rFonts w:ascii="Arial" w:eastAsia="Times New Roman" w:hAnsi="Arial" w:cs="Arial"/>
          <w:color w:val="000000" w:themeColor="text1"/>
        </w:rPr>
        <w:t>Director, Environmental Health and Safety</w:t>
      </w:r>
      <w:r w:rsidR="00C23AAE">
        <w:rPr>
          <w:rFonts w:ascii="Arial" w:eastAsia="Times New Roman" w:hAnsi="Arial" w:cs="Arial"/>
          <w:color w:val="000000" w:themeColor="text1"/>
        </w:rPr>
        <w:t xml:space="preserve"> </w:t>
      </w:r>
    </w:p>
    <w:p w14:paraId="37C2005C" w14:textId="77777777" w:rsidR="00FF56A9" w:rsidRPr="004138A5" w:rsidRDefault="00FF56A9" w:rsidP="00FF56A9">
      <w:pPr>
        <w:shd w:val="clear" w:color="auto" w:fill="FFFFFF"/>
        <w:spacing w:after="0" w:line="240" w:lineRule="auto"/>
        <w:rPr>
          <w:rFonts w:ascii="Arial" w:eastAsia="Times New Roman" w:hAnsi="Arial" w:cs="Arial"/>
          <w:color w:val="000000"/>
        </w:rPr>
      </w:pPr>
    </w:p>
    <w:p w14:paraId="28948D4F" w14:textId="31C7A0C3" w:rsidR="00FF56A9" w:rsidRPr="004138A5" w:rsidRDefault="00FF56A9" w:rsidP="5745B4B6">
      <w:pPr>
        <w:shd w:val="clear" w:color="auto" w:fill="FFFFFF" w:themeFill="background1"/>
        <w:spacing w:after="0" w:line="240" w:lineRule="auto"/>
        <w:rPr>
          <w:rFonts w:ascii="Arial" w:eastAsia="Times New Roman" w:hAnsi="Arial" w:cs="Arial"/>
          <w:b/>
          <w:bCs/>
        </w:rPr>
      </w:pPr>
      <w:r w:rsidRPr="5EDD3EB1">
        <w:rPr>
          <w:rFonts w:ascii="Arial" w:eastAsia="Times New Roman" w:hAnsi="Arial" w:cs="Arial"/>
          <w:b/>
          <w:bCs/>
        </w:rPr>
        <w:t>FLSA Exemption Status:</w:t>
      </w:r>
      <w:r w:rsidR="000B2FFA" w:rsidRPr="5EDD3EB1">
        <w:rPr>
          <w:rFonts w:ascii="Arial" w:eastAsia="Times New Roman" w:hAnsi="Arial" w:cs="Arial"/>
          <w:b/>
          <w:bCs/>
        </w:rPr>
        <w:t xml:space="preserve"> </w:t>
      </w:r>
      <w:r w:rsidR="004A018A">
        <w:rPr>
          <w:rFonts w:ascii="Arial" w:eastAsia="Times New Roman" w:hAnsi="Arial" w:cs="Arial"/>
        </w:rPr>
        <w:t>E</w:t>
      </w:r>
      <w:r w:rsidR="00963865">
        <w:rPr>
          <w:rFonts w:ascii="Arial" w:eastAsia="Times New Roman" w:hAnsi="Arial" w:cs="Arial"/>
        </w:rPr>
        <w:t>xempt</w:t>
      </w:r>
    </w:p>
    <w:p w14:paraId="65FDD8E7" w14:textId="77777777" w:rsidR="00FF56A9" w:rsidRPr="004138A5" w:rsidRDefault="00FF56A9" w:rsidP="00FF56A9">
      <w:pPr>
        <w:shd w:val="clear" w:color="auto" w:fill="FFFFFF"/>
        <w:spacing w:after="0" w:line="240" w:lineRule="auto"/>
        <w:rPr>
          <w:rFonts w:ascii="Arial" w:eastAsia="Times New Roman" w:hAnsi="Arial" w:cs="Arial"/>
        </w:rPr>
      </w:pPr>
    </w:p>
    <w:p w14:paraId="034B3720" w14:textId="7402DC57" w:rsidR="00EA447A" w:rsidRDefault="00FF56A9" w:rsidP="5EDD3EB1">
      <w:pPr>
        <w:shd w:val="clear" w:color="auto" w:fill="FFFFFF" w:themeFill="background1"/>
        <w:spacing w:after="0" w:line="240" w:lineRule="auto"/>
        <w:rPr>
          <w:rFonts w:ascii="Arial" w:eastAsia="Times New Roman" w:hAnsi="Arial" w:cs="Arial"/>
        </w:rPr>
      </w:pPr>
      <w:r w:rsidRPr="5EDD3EB1">
        <w:rPr>
          <w:rFonts w:ascii="Arial" w:eastAsia="Times New Roman" w:hAnsi="Arial" w:cs="Arial"/>
          <w:b/>
          <w:bCs/>
        </w:rPr>
        <w:t>Pay Grade:</w:t>
      </w:r>
      <w:r w:rsidR="00582802">
        <w:rPr>
          <w:rFonts w:ascii="Arial" w:eastAsia="Times New Roman" w:hAnsi="Arial" w:cs="Arial"/>
          <w:b/>
          <w:bCs/>
        </w:rPr>
        <w:t xml:space="preserve"> </w:t>
      </w:r>
      <w:r w:rsidR="00821381">
        <w:rPr>
          <w:rFonts w:ascii="Arial" w:eastAsia="Times New Roman" w:hAnsi="Arial" w:cs="Arial"/>
        </w:rPr>
        <w:t>Commensurate</w:t>
      </w:r>
    </w:p>
    <w:p w14:paraId="2CCBF270" w14:textId="27207DD8" w:rsidR="00D41646" w:rsidRDefault="00D41646" w:rsidP="5EDD3EB1">
      <w:pPr>
        <w:shd w:val="clear" w:color="auto" w:fill="FFFFFF" w:themeFill="background1"/>
        <w:spacing w:after="0" w:line="240" w:lineRule="auto"/>
        <w:rPr>
          <w:rFonts w:ascii="Arial" w:eastAsia="Times New Roman" w:hAnsi="Arial" w:cs="Arial"/>
        </w:rPr>
      </w:pPr>
    </w:p>
    <w:p w14:paraId="24888211" w14:textId="1285EDA3" w:rsidR="00D41646" w:rsidRPr="00D41646" w:rsidRDefault="00D41646" w:rsidP="5EDD3EB1">
      <w:pPr>
        <w:shd w:val="clear" w:color="auto" w:fill="FFFFFF" w:themeFill="background1"/>
        <w:spacing w:after="0" w:line="240" w:lineRule="auto"/>
        <w:rPr>
          <w:rFonts w:ascii="Arial" w:eastAsia="Times New Roman" w:hAnsi="Arial" w:cs="Arial"/>
          <w:b/>
          <w:bCs/>
        </w:rPr>
      </w:pPr>
      <w:r>
        <w:rPr>
          <w:rFonts w:ascii="Arial" w:eastAsia="Times New Roman" w:hAnsi="Arial" w:cs="Arial"/>
          <w:b/>
          <w:bCs/>
        </w:rPr>
        <w:t xml:space="preserve">Minimum Pay: </w:t>
      </w:r>
      <w:r>
        <w:rPr>
          <w:rFonts w:ascii="Arial" w:eastAsia="Times New Roman" w:hAnsi="Arial" w:cs="Arial"/>
        </w:rPr>
        <w:t>$164,834.19</w:t>
      </w:r>
      <w:r>
        <w:rPr>
          <w:rFonts w:ascii="Arial" w:eastAsia="Times New Roman" w:hAnsi="Arial" w:cs="Arial"/>
          <w:b/>
          <w:bCs/>
        </w:rPr>
        <w:t xml:space="preserve"> </w:t>
      </w:r>
    </w:p>
    <w:p w14:paraId="3E0C7C88" w14:textId="1DA1800E" w:rsidR="00FF56A9" w:rsidRPr="00EA447A" w:rsidRDefault="00FF56A9" w:rsidP="5745B4B6">
      <w:pPr>
        <w:shd w:val="clear" w:color="auto" w:fill="FFFFFF" w:themeFill="background1"/>
        <w:spacing w:after="0" w:line="240" w:lineRule="auto"/>
        <w:rPr>
          <w:rFonts w:ascii="Arial" w:eastAsia="Times New Roman" w:hAnsi="Arial" w:cs="Arial"/>
          <w:b/>
          <w:bCs/>
        </w:rPr>
      </w:pPr>
    </w:p>
    <w:p w14:paraId="78031824" w14:textId="593E84B7" w:rsidR="007A2781" w:rsidRPr="007A2781" w:rsidRDefault="4510CEF4" w:rsidP="007A2781">
      <w:pPr>
        <w:spacing w:after="0" w:line="259" w:lineRule="auto"/>
        <w:rPr>
          <w:rFonts w:ascii="Arial" w:eastAsia="Arial" w:hAnsi="Arial" w:cs="Arial"/>
          <w:color w:val="000000" w:themeColor="text1"/>
          <w:sz w:val="28"/>
          <w:szCs w:val="28"/>
        </w:rPr>
      </w:pPr>
      <w:r w:rsidRPr="00BC4DE2">
        <w:rPr>
          <w:rFonts w:ascii="Arial" w:eastAsia="Arial" w:hAnsi="Arial" w:cs="Arial"/>
          <w:b/>
          <w:bCs/>
          <w:color w:val="000000" w:themeColor="text1"/>
          <w:sz w:val="28"/>
          <w:szCs w:val="28"/>
        </w:rPr>
        <w:t xml:space="preserve">Job Description Summary:  </w:t>
      </w:r>
    </w:p>
    <w:p w14:paraId="0383FCB6" w14:textId="77777777" w:rsidR="005B782E" w:rsidRDefault="005B782E" w:rsidP="001F2F59">
      <w:pPr>
        <w:pStyle w:val="wk0f"/>
        <w:shd w:val="clear" w:color="auto" w:fill="FFFFFF"/>
        <w:spacing w:before="0" w:beforeAutospacing="0" w:after="0" w:afterAutospacing="0"/>
        <w:textAlignment w:val="baseline"/>
        <w:rPr>
          <w:rFonts w:ascii="Arial" w:hAnsi="Arial" w:cs="Arial"/>
          <w:sz w:val="22"/>
          <w:szCs w:val="22"/>
        </w:rPr>
      </w:pPr>
    </w:p>
    <w:p w14:paraId="3DEE0384" w14:textId="3C722F0E" w:rsidR="001F2F59" w:rsidRDefault="001F2F59" w:rsidP="001F2F59">
      <w:pPr>
        <w:pStyle w:val="wk0f"/>
        <w:shd w:val="clear" w:color="auto" w:fill="FFFFFF"/>
        <w:spacing w:before="0" w:beforeAutospacing="0" w:after="0" w:afterAutospacing="0"/>
        <w:textAlignment w:val="baseline"/>
        <w:rPr>
          <w:rFonts w:ascii="Arial" w:hAnsi="Arial" w:cs="Arial"/>
          <w:sz w:val="22"/>
          <w:szCs w:val="22"/>
        </w:rPr>
      </w:pPr>
      <w:r w:rsidRPr="001F2F59">
        <w:rPr>
          <w:rFonts w:ascii="Arial" w:hAnsi="Arial" w:cs="Arial"/>
          <w:sz w:val="22"/>
          <w:szCs w:val="22"/>
        </w:rPr>
        <w:t>The Director of Environmental Health and Safety, under general direction, leads crucial operations such as planning and directing activities, and establishing and maintaining effective safety programs in the areas of industrial hygiene, laboratory safety, occupational safety, and emergency response, as appropriate, to provide a safe and healthy environment for students, faculty, staff, and visitors. Responsible for directing, leading and ensuring that safety programs are in compliance with state, federal and with Texas A&amp;M University System (TAMUS) guidelines and regulations</w:t>
      </w:r>
    </w:p>
    <w:p w14:paraId="194C0688" w14:textId="14A34D4D" w:rsidR="00E11BEC" w:rsidRDefault="00E11BEC" w:rsidP="001F2F59">
      <w:pPr>
        <w:pStyle w:val="wk0f"/>
        <w:shd w:val="clear" w:color="auto" w:fill="FFFFFF"/>
        <w:spacing w:before="0" w:beforeAutospacing="0" w:after="0" w:afterAutospacing="0"/>
        <w:textAlignment w:val="baseline"/>
        <w:rPr>
          <w:rFonts w:ascii="Arial" w:hAnsi="Arial" w:cs="Arial"/>
          <w:sz w:val="22"/>
          <w:szCs w:val="22"/>
        </w:rPr>
      </w:pPr>
    </w:p>
    <w:p w14:paraId="433E691F" w14:textId="77777777" w:rsidR="00E11BEC" w:rsidRDefault="00E11BEC" w:rsidP="00E11BEC">
      <w:pPr>
        <w:pStyle w:val="NoSpacing"/>
        <w:rPr>
          <w:rFonts w:ascii="Arial" w:eastAsia="Arial" w:hAnsi="Arial" w:cs="Arial"/>
          <w:b/>
          <w:bCs/>
          <w:color w:val="000000" w:themeColor="text1"/>
          <w:sz w:val="28"/>
          <w:szCs w:val="28"/>
        </w:rPr>
      </w:pPr>
      <w:r w:rsidRPr="0071666B">
        <w:rPr>
          <w:rFonts w:ascii="Arial" w:eastAsia="Arial" w:hAnsi="Arial" w:cs="Arial"/>
          <w:b/>
          <w:bCs/>
          <w:color w:val="000000" w:themeColor="text1"/>
          <w:sz w:val="28"/>
          <w:szCs w:val="28"/>
        </w:rPr>
        <w:t>Essential Duties and Tasks:</w:t>
      </w:r>
    </w:p>
    <w:p w14:paraId="4C53A633" w14:textId="77777777" w:rsidR="00E11BEC" w:rsidRDefault="00E11BEC" w:rsidP="00E11BEC">
      <w:pPr>
        <w:pStyle w:val="NoSpacing"/>
        <w:rPr>
          <w:rFonts w:ascii="Arial" w:eastAsia="Arial" w:hAnsi="Arial" w:cs="Arial"/>
          <w:b/>
          <w:bCs/>
          <w:color w:val="000000" w:themeColor="text1"/>
          <w:sz w:val="28"/>
          <w:szCs w:val="28"/>
        </w:rPr>
      </w:pPr>
    </w:p>
    <w:p w14:paraId="401BC77F" w14:textId="77777777" w:rsidR="00E11BEC" w:rsidRPr="00972D7D" w:rsidRDefault="00E11BEC" w:rsidP="00E11BEC">
      <w:pPr>
        <w:spacing w:after="0" w:line="240" w:lineRule="auto"/>
        <w:rPr>
          <w:rFonts w:ascii="Arial" w:eastAsia="Times New Roman" w:hAnsi="Arial" w:cs="Arial"/>
          <w:sz w:val="26"/>
          <w:szCs w:val="26"/>
        </w:rPr>
      </w:pPr>
      <w:r w:rsidRPr="00972D7D">
        <w:rPr>
          <w:rFonts w:ascii="Arial" w:eastAsia="Times New Roman" w:hAnsi="Arial" w:cs="Arial"/>
          <w:b/>
          <w:bCs/>
          <w:sz w:val="26"/>
          <w:szCs w:val="26"/>
        </w:rPr>
        <w:t>20%: Safety and Health Program Oversight</w:t>
      </w:r>
    </w:p>
    <w:p w14:paraId="04C12C3B" w14:textId="77777777" w:rsidR="00E11BEC"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 xml:space="preserve">Oversees the planning and directing of safety and health programs designed to promote a safe workplace and healthy environment for faculty, staff, students, and visitors. </w:t>
      </w:r>
    </w:p>
    <w:p w14:paraId="01CA85CA" w14:textId="77777777" w:rsidR="00E11BEC" w:rsidRPr="00972D7D"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Establishes and maintains effective safety programs in the areas of industrial hygiene, laboratory safety, occupational safety, and emergency response, as appropriate, to provide a safe and healthy environment for students, faculty, staff, and visitors.</w:t>
      </w:r>
    </w:p>
    <w:p w14:paraId="517B4C41" w14:textId="77777777" w:rsidR="00E11BEC" w:rsidRDefault="00E11BEC" w:rsidP="00E11BEC">
      <w:pPr>
        <w:spacing w:after="0" w:line="240" w:lineRule="auto"/>
        <w:rPr>
          <w:rFonts w:ascii="Arial" w:eastAsia="Times New Roman" w:hAnsi="Arial" w:cs="Arial"/>
          <w:sz w:val="20"/>
          <w:szCs w:val="20"/>
        </w:rPr>
      </w:pPr>
      <w:r>
        <w:rPr>
          <w:rFonts w:ascii="Arial" w:eastAsia="Times New Roman" w:hAnsi="Arial" w:cs="Arial"/>
          <w:sz w:val="20"/>
          <w:szCs w:val="20"/>
        </w:rPr>
        <w:t> </w:t>
      </w:r>
    </w:p>
    <w:p w14:paraId="02294A76" w14:textId="77777777" w:rsidR="00E11BEC" w:rsidRPr="00972D7D" w:rsidRDefault="00E11BEC" w:rsidP="00E11BEC">
      <w:pPr>
        <w:spacing w:after="0" w:line="240" w:lineRule="auto"/>
        <w:rPr>
          <w:rFonts w:ascii="Arial" w:eastAsia="Times New Roman" w:hAnsi="Arial" w:cs="Arial"/>
          <w:sz w:val="26"/>
          <w:szCs w:val="26"/>
        </w:rPr>
      </w:pPr>
      <w:r w:rsidRPr="00972D7D">
        <w:rPr>
          <w:rFonts w:ascii="Arial" w:eastAsia="Times New Roman" w:hAnsi="Arial" w:cs="Arial"/>
          <w:b/>
          <w:bCs/>
          <w:sz w:val="26"/>
          <w:szCs w:val="26"/>
        </w:rPr>
        <w:t>20%: Personnel Management and Representation</w:t>
      </w:r>
    </w:p>
    <w:p w14:paraId="051A4A1E" w14:textId="77777777" w:rsidR="00E11BEC"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 xml:space="preserve">Supervises and trains employees. </w:t>
      </w:r>
    </w:p>
    <w:p w14:paraId="5C9A0BAF" w14:textId="77777777" w:rsidR="00E11BEC"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 xml:space="preserve">Establishes and maintains a qualified staff to support departmental operations. Represents Environmental Health and Safety to administrators, committees, outside agencies, and the public. </w:t>
      </w:r>
    </w:p>
    <w:p w14:paraId="1CBF1E8B" w14:textId="77777777" w:rsidR="00E11BEC" w:rsidRPr="00972D7D"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Serves as the member’s primary interface with local, state, and federal regulatory agencies.</w:t>
      </w:r>
    </w:p>
    <w:p w14:paraId="6B038D37" w14:textId="77777777" w:rsidR="00E11BEC" w:rsidRDefault="00E11BEC" w:rsidP="00E11BEC">
      <w:pPr>
        <w:spacing w:after="0" w:line="240" w:lineRule="auto"/>
        <w:rPr>
          <w:rFonts w:ascii="Arial" w:eastAsia="Times New Roman" w:hAnsi="Arial" w:cs="Arial"/>
          <w:sz w:val="20"/>
          <w:szCs w:val="20"/>
        </w:rPr>
      </w:pPr>
      <w:r>
        <w:rPr>
          <w:rFonts w:ascii="Arial" w:eastAsia="Times New Roman" w:hAnsi="Arial" w:cs="Arial"/>
          <w:sz w:val="20"/>
          <w:szCs w:val="20"/>
        </w:rPr>
        <w:t> </w:t>
      </w:r>
    </w:p>
    <w:p w14:paraId="024D6534" w14:textId="77777777" w:rsidR="00E11BEC" w:rsidRPr="00972D7D" w:rsidRDefault="00E11BEC" w:rsidP="00E11BEC">
      <w:pPr>
        <w:spacing w:after="0" w:line="240" w:lineRule="auto"/>
        <w:rPr>
          <w:rFonts w:ascii="Arial" w:eastAsia="Times New Roman" w:hAnsi="Arial" w:cs="Arial"/>
          <w:sz w:val="26"/>
          <w:szCs w:val="26"/>
        </w:rPr>
      </w:pPr>
      <w:r w:rsidRPr="00972D7D">
        <w:rPr>
          <w:rFonts w:ascii="Arial" w:eastAsia="Times New Roman" w:hAnsi="Arial" w:cs="Arial"/>
          <w:b/>
          <w:bCs/>
          <w:sz w:val="26"/>
          <w:szCs w:val="26"/>
        </w:rPr>
        <w:t>20%: Budgeting and Reporting</w:t>
      </w:r>
    </w:p>
    <w:p w14:paraId="6E3036DB" w14:textId="77777777" w:rsidR="00E11BEC"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 xml:space="preserve">Develops departmental budgets and monitors expenditures. </w:t>
      </w:r>
    </w:p>
    <w:p w14:paraId="4AB56DE4" w14:textId="77777777" w:rsidR="00E11BEC"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 xml:space="preserve">Prepares and supervises the preparation of both special and routine reports on departmental operations, costs, and programs. </w:t>
      </w:r>
    </w:p>
    <w:p w14:paraId="2D4597D3" w14:textId="77777777" w:rsidR="00E11BEC" w:rsidRPr="00972D7D"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Evaluate the impact of new or proposed regulations on existing services, procedures, and programs and communicates that information to the community as appropriate.</w:t>
      </w:r>
    </w:p>
    <w:p w14:paraId="61DE44E1" w14:textId="77777777" w:rsidR="00E11BEC" w:rsidRDefault="00E11BEC" w:rsidP="00E11BEC">
      <w:pPr>
        <w:spacing w:after="0" w:line="240" w:lineRule="auto"/>
        <w:rPr>
          <w:rFonts w:ascii="Arial" w:eastAsia="Times New Roman" w:hAnsi="Arial" w:cs="Arial"/>
          <w:sz w:val="20"/>
          <w:szCs w:val="20"/>
        </w:rPr>
      </w:pPr>
      <w:r>
        <w:rPr>
          <w:rFonts w:ascii="Arial" w:eastAsia="Times New Roman" w:hAnsi="Arial" w:cs="Arial"/>
          <w:sz w:val="20"/>
          <w:szCs w:val="20"/>
        </w:rPr>
        <w:t> </w:t>
      </w:r>
    </w:p>
    <w:p w14:paraId="270553AA" w14:textId="77777777" w:rsidR="00E11BEC" w:rsidRPr="00972D7D" w:rsidRDefault="00E11BEC" w:rsidP="00E11BEC">
      <w:pPr>
        <w:spacing w:after="0" w:line="240" w:lineRule="auto"/>
        <w:rPr>
          <w:rFonts w:ascii="Arial" w:eastAsia="Times New Roman" w:hAnsi="Arial" w:cs="Arial"/>
          <w:sz w:val="26"/>
          <w:szCs w:val="26"/>
        </w:rPr>
      </w:pPr>
      <w:r w:rsidRPr="00972D7D">
        <w:rPr>
          <w:rFonts w:ascii="Arial" w:eastAsia="Times New Roman" w:hAnsi="Arial" w:cs="Arial"/>
          <w:b/>
          <w:bCs/>
          <w:sz w:val="26"/>
          <w:szCs w:val="26"/>
        </w:rPr>
        <w:t>20%: Compliance and Hazardous Waste Management</w:t>
      </w:r>
    </w:p>
    <w:p w14:paraId="12677821" w14:textId="77777777" w:rsidR="00E11BEC"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lastRenderedPageBreak/>
        <w:t>Approves plans for construction and renovation projects</w:t>
      </w:r>
      <w:r>
        <w:rPr>
          <w:rFonts w:ascii="Arial" w:eastAsia="Times New Roman" w:hAnsi="Arial" w:cs="Arial"/>
        </w:rPr>
        <w:t xml:space="preserve"> </w:t>
      </w:r>
      <w:r w:rsidRPr="00972D7D">
        <w:rPr>
          <w:rFonts w:ascii="Arial" w:eastAsia="Times New Roman" w:hAnsi="Arial" w:cs="Arial"/>
        </w:rPr>
        <w:t xml:space="preserve">and monitors recommended changes and modifications to ensure compliance with applicable lab safety regulations and appropriate standards. </w:t>
      </w:r>
    </w:p>
    <w:p w14:paraId="26783586" w14:textId="77777777" w:rsidR="00E11BEC"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 xml:space="preserve">Approves and enforces procedures for collection, storage, tracking, and dispersal of campus hazardous waste. </w:t>
      </w:r>
    </w:p>
    <w:p w14:paraId="6CAA1D9C" w14:textId="77777777" w:rsidR="00E11BEC" w:rsidRPr="00972D7D" w:rsidRDefault="00E11BEC" w:rsidP="00E11BEC">
      <w:pPr>
        <w:pStyle w:val="ListParagraph"/>
        <w:numPr>
          <w:ilvl w:val="0"/>
          <w:numId w:val="5"/>
        </w:numPr>
        <w:spacing w:after="0" w:line="240" w:lineRule="auto"/>
        <w:rPr>
          <w:rFonts w:ascii="Arial" w:eastAsia="Times New Roman" w:hAnsi="Arial" w:cs="Arial"/>
        </w:rPr>
      </w:pPr>
      <w:r w:rsidRPr="00972D7D">
        <w:rPr>
          <w:rFonts w:ascii="Arial" w:eastAsia="Times New Roman" w:hAnsi="Arial" w:cs="Arial"/>
        </w:rPr>
        <w:t>Ensures that programs are in compliance with State and Federal regulations, as well as the regulations, goals, and requirements of the University and the Texas A&amp;M University System (TAMUS).</w:t>
      </w:r>
    </w:p>
    <w:p w14:paraId="553ED1E5" w14:textId="77777777" w:rsidR="00E11BEC" w:rsidRDefault="00E11BEC" w:rsidP="00E11BEC">
      <w:pPr>
        <w:spacing w:after="0" w:line="259" w:lineRule="auto"/>
        <w:rPr>
          <w:rStyle w:val="eop"/>
          <w:rFonts w:ascii="Arial" w:hAnsi="Arial" w:cs="Arial"/>
          <w:color w:val="000000"/>
          <w:sz w:val="20"/>
          <w:szCs w:val="20"/>
        </w:rPr>
      </w:pPr>
    </w:p>
    <w:p w14:paraId="66073181" w14:textId="77777777" w:rsidR="00E11BEC" w:rsidRPr="000A0A93" w:rsidRDefault="00E11BEC" w:rsidP="00E11BEC">
      <w:pPr>
        <w:spacing w:after="0" w:line="259" w:lineRule="auto"/>
        <w:rPr>
          <w:rFonts w:ascii="Arial" w:eastAsia="Arial" w:hAnsi="Arial" w:cs="Arial"/>
          <w:b/>
          <w:bCs/>
          <w:color w:val="000000" w:themeColor="text1"/>
          <w:sz w:val="26"/>
          <w:szCs w:val="26"/>
        </w:rPr>
      </w:pPr>
      <w:r w:rsidRPr="000A0A93">
        <w:rPr>
          <w:rFonts w:ascii="Arial" w:eastAsia="Arial" w:hAnsi="Arial" w:cs="Arial"/>
          <w:b/>
          <w:bCs/>
          <w:color w:val="000000" w:themeColor="text1"/>
          <w:sz w:val="26"/>
          <w:szCs w:val="26"/>
        </w:rPr>
        <w:t>20% Duty Title (for the department's use)</w:t>
      </w:r>
    </w:p>
    <w:p w14:paraId="57D937CC" w14:textId="5407B1CF" w:rsidR="00E11BEC" w:rsidRPr="00E11BEC" w:rsidRDefault="00E11BEC" w:rsidP="00E11BEC">
      <w:pPr>
        <w:pStyle w:val="ListParagraph"/>
        <w:numPr>
          <w:ilvl w:val="0"/>
          <w:numId w:val="1"/>
        </w:numPr>
        <w:spacing w:after="0" w:line="259" w:lineRule="auto"/>
        <w:rPr>
          <w:rFonts w:ascii="Arial" w:eastAsia="Arial" w:hAnsi="Arial" w:cs="Arial"/>
          <w:color w:val="000000" w:themeColor="text1"/>
        </w:rPr>
      </w:pPr>
      <w:r w:rsidRPr="00AF0607">
        <w:rPr>
          <w:rFonts w:ascii="Arial" w:eastAsia="Arial" w:hAnsi="Arial" w:cs="Arial"/>
          <w:color w:val="000000" w:themeColor="text1"/>
        </w:rPr>
        <w:t>Remaining Percentage Can Be Determined by Department to Meet Business Needs or Can Be Incorporated into Percentages Above.</w:t>
      </w:r>
    </w:p>
    <w:p w14:paraId="449829D7" w14:textId="77777777" w:rsidR="00653468" w:rsidRPr="00582802" w:rsidRDefault="00653468" w:rsidP="5745B4B6">
      <w:pPr>
        <w:spacing w:after="0" w:line="240" w:lineRule="auto"/>
        <w:rPr>
          <w:rFonts w:ascii="Arial" w:eastAsia="Arial" w:hAnsi="Arial" w:cs="Arial"/>
        </w:rPr>
      </w:pPr>
    </w:p>
    <w:p w14:paraId="43066C41" w14:textId="30FC4D0E" w:rsidR="4510CEF4" w:rsidRDefault="4510CEF4" w:rsidP="008E5D8B">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Education and Experience: </w:t>
      </w:r>
    </w:p>
    <w:p w14:paraId="456FA1E0" w14:textId="6472240E" w:rsidR="00172B60" w:rsidRDefault="00075F99" w:rsidP="00840487">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Bachelor’s degree</w:t>
      </w:r>
      <w:r w:rsidR="00840487">
        <w:rPr>
          <w:rFonts w:ascii="Arial" w:eastAsia="Arial" w:hAnsi="Arial" w:cs="Arial"/>
          <w:color w:val="000000" w:themeColor="text1"/>
        </w:rPr>
        <w:t xml:space="preserve"> in related field or equivalent combination of education and experience. </w:t>
      </w:r>
    </w:p>
    <w:p w14:paraId="09DE0E7F" w14:textId="597833D6" w:rsidR="001316BF" w:rsidRPr="00075F99" w:rsidRDefault="00704826" w:rsidP="00840487">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Sixteen years of experience in an environmental health and safety</w:t>
      </w:r>
      <w:r w:rsidR="00742B56">
        <w:rPr>
          <w:rFonts w:ascii="Arial" w:eastAsia="Arial" w:hAnsi="Arial" w:cs="Arial"/>
          <w:color w:val="000000" w:themeColor="text1"/>
        </w:rPr>
        <w:t xml:space="preserve"> or related</w:t>
      </w:r>
      <w:r>
        <w:rPr>
          <w:rFonts w:ascii="Arial" w:eastAsia="Arial" w:hAnsi="Arial" w:cs="Arial"/>
          <w:color w:val="000000" w:themeColor="text1"/>
        </w:rPr>
        <w:t xml:space="preserve"> field</w:t>
      </w:r>
      <w:r w:rsidR="001316BF">
        <w:rPr>
          <w:rFonts w:ascii="Arial" w:eastAsia="Arial" w:hAnsi="Arial" w:cs="Arial"/>
          <w:color w:val="000000" w:themeColor="text1"/>
        </w:rPr>
        <w:t>.</w:t>
      </w:r>
    </w:p>
    <w:p w14:paraId="4A58E23F" w14:textId="24D22EC7"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Licenses and Certifications:  </w:t>
      </w:r>
    </w:p>
    <w:p w14:paraId="2E593E9E" w14:textId="321586D6" w:rsidR="008A0850" w:rsidRPr="00D36084" w:rsidRDefault="008A0850" w:rsidP="006F1514">
      <w:pPr>
        <w:pStyle w:val="ListParagraph"/>
        <w:numPr>
          <w:ilvl w:val="0"/>
          <w:numId w:val="4"/>
        </w:numPr>
        <w:spacing w:after="160" w:line="259" w:lineRule="auto"/>
        <w:rPr>
          <w:rFonts w:ascii="Arial" w:eastAsia="Arial" w:hAnsi="Arial" w:cs="Arial"/>
        </w:rPr>
      </w:pPr>
      <w:r w:rsidRPr="00D36084">
        <w:rPr>
          <w:rFonts w:ascii="Arial" w:eastAsia="Arial" w:hAnsi="Arial" w:cs="Arial"/>
        </w:rPr>
        <w:t>None</w:t>
      </w:r>
    </w:p>
    <w:p w14:paraId="24C3BAA1" w14:textId="5892909C"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Required Knowledge, Skills, and Abilities:</w:t>
      </w:r>
    </w:p>
    <w:p w14:paraId="04242330" w14:textId="54AC1A79" w:rsidR="009F6B0F" w:rsidRDefault="00DE6938" w:rsidP="009F6B0F">
      <w:pPr>
        <w:pStyle w:val="ListParagraph"/>
        <w:numPr>
          <w:ilvl w:val="0"/>
          <w:numId w:val="4"/>
        </w:numPr>
        <w:spacing w:after="0" w:line="259" w:lineRule="auto"/>
        <w:rPr>
          <w:rFonts w:ascii="Arial" w:hAnsi="Arial" w:cs="Arial"/>
          <w:shd w:val="clear" w:color="auto" w:fill="FFFFFF"/>
        </w:rPr>
      </w:pPr>
      <w:r>
        <w:rPr>
          <w:rFonts w:ascii="Arial" w:hAnsi="Arial" w:cs="Arial"/>
          <w:shd w:val="clear" w:color="auto" w:fill="FFFFFF"/>
        </w:rPr>
        <w:t>Ability to multitask and work cooperatively with others.</w:t>
      </w:r>
    </w:p>
    <w:p w14:paraId="72EAD57C" w14:textId="77777777" w:rsidR="009F6B0F" w:rsidRDefault="009F6B0F" w:rsidP="003E120D">
      <w:pPr>
        <w:spacing w:after="0" w:line="259" w:lineRule="auto"/>
        <w:rPr>
          <w:rFonts w:ascii="Roboto" w:hAnsi="Roboto"/>
          <w:color w:val="4A4A4A"/>
          <w:sz w:val="21"/>
          <w:szCs w:val="21"/>
          <w:shd w:val="clear" w:color="auto" w:fill="FFFFFF"/>
        </w:rPr>
      </w:pPr>
    </w:p>
    <w:p w14:paraId="0BEBB870" w14:textId="7966AC3F" w:rsidR="5745B4B6" w:rsidRDefault="4510CEF4" w:rsidP="003E120D">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Machines and Equipment: </w:t>
      </w:r>
    </w:p>
    <w:p w14:paraId="42331F32" w14:textId="155E8017" w:rsidR="00075F99" w:rsidRDefault="00ED3AFF" w:rsidP="006F1514">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Computer: 30 hours</w:t>
      </w:r>
    </w:p>
    <w:p w14:paraId="0E4BD055" w14:textId="2E98AB8B" w:rsidR="00ED3AFF" w:rsidRDefault="00ED3AFF" w:rsidP="00CD3AD6">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 xml:space="preserve">Phone: </w:t>
      </w:r>
      <w:r w:rsidR="00CD3AD6">
        <w:rPr>
          <w:rFonts w:ascii="Arial" w:eastAsia="Arial" w:hAnsi="Arial" w:cs="Arial"/>
          <w:color w:val="000000" w:themeColor="text1"/>
        </w:rPr>
        <w:t>5</w:t>
      </w:r>
      <w:r>
        <w:rPr>
          <w:rFonts w:ascii="Arial" w:eastAsia="Arial" w:hAnsi="Arial" w:cs="Arial"/>
          <w:color w:val="000000" w:themeColor="text1"/>
        </w:rPr>
        <w:t xml:space="preserve"> hours</w:t>
      </w:r>
    </w:p>
    <w:p w14:paraId="0C7F08CE" w14:textId="31F9BD43" w:rsidR="00CD3AD6" w:rsidRPr="00CD3AD6" w:rsidRDefault="00CD3AD6" w:rsidP="00CD3AD6">
      <w:pPr>
        <w:spacing w:after="0" w:line="259" w:lineRule="auto"/>
        <w:ind w:left="360"/>
        <w:rPr>
          <w:rFonts w:ascii="Arial" w:eastAsia="Arial" w:hAnsi="Arial" w:cs="Arial"/>
          <w:color w:val="000000" w:themeColor="text1"/>
        </w:rPr>
      </w:pPr>
    </w:p>
    <w:p w14:paraId="7839F9C9" w14:textId="50286160" w:rsidR="5745B4B6" w:rsidRDefault="4510CEF4" w:rsidP="008D7B15">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Physical Requirements: </w:t>
      </w:r>
    </w:p>
    <w:p w14:paraId="18766E05" w14:textId="3E59EACE" w:rsidR="000F313A" w:rsidRPr="00673F0B" w:rsidRDefault="00447E83" w:rsidP="006F1514">
      <w:pPr>
        <w:pStyle w:val="ListParagraph"/>
        <w:numPr>
          <w:ilvl w:val="0"/>
          <w:numId w:val="5"/>
        </w:numPr>
        <w:spacing w:after="160" w:line="259" w:lineRule="auto"/>
        <w:rPr>
          <w:rFonts w:ascii="Arial" w:eastAsia="Arial" w:hAnsi="Arial" w:cs="Arial"/>
        </w:rPr>
      </w:pPr>
      <w:r>
        <w:rPr>
          <w:rFonts w:ascii="Arial" w:eastAsia="Arial" w:hAnsi="Arial" w:cs="Arial"/>
        </w:rPr>
        <w:t>None</w:t>
      </w:r>
    </w:p>
    <w:p w14:paraId="72356F66" w14:textId="358F7CFF" w:rsidR="5745B4B6" w:rsidRPr="00093931" w:rsidRDefault="4510CEF4" w:rsidP="00D55883">
      <w:pPr>
        <w:spacing w:after="0" w:line="259" w:lineRule="auto"/>
        <w:rPr>
          <w:rFonts w:ascii="Arial" w:eastAsia="Arial" w:hAnsi="Arial" w:cs="Arial"/>
          <w:b/>
          <w:bCs/>
          <w:color w:val="000000" w:themeColor="text1"/>
        </w:rPr>
      </w:pPr>
      <w:r w:rsidRPr="00BC4DE2">
        <w:rPr>
          <w:rFonts w:ascii="Arial" w:eastAsia="Arial" w:hAnsi="Arial" w:cs="Arial"/>
          <w:b/>
          <w:bCs/>
          <w:color w:val="000000" w:themeColor="text1"/>
          <w:sz w:val="28"/>
          <w:szCs w:val="28"/>
        </w:rPr>
        <w:t>Oth</w:t>
      </w:r>
      <w:r w:rsidR="00AF0607">
        <w:rPr>
          <w:rFonts w:ascii="Arial" w:eastAsia="Arial" w:hAnsi="Arial" w:cs="Arial"/>
          <w:b/>
          <w:bCs/>
          <w:color w:val="000000" w:themeColor="text1"/>
          <w:sz w:val="28"/>
          <w:szCs w:val="28"/>
        </w:rPr>
        <w:t>e</w:t>
      </w:r>
      <w:r w:rsidRPr="00BC4DE2">
        <w:rPr>
          <w:rFonts w:ascii="Arial" w:eastAsia="Arial" w:hAnsi="Arial" w:cs="Arial"/>
          <w:b/>
          <w:bCs/>
          <w:color w:val="000000" w:themeColor="text1"/>
          <w:sz w:val="28"/>
          <w:szCs w:val="28"/>
        </w:rPr>
        <w:t>r Requirements and Factors:</w:t>
      </w:r>
    </w:p>
    <w:p w14:paraId="4D87AA44" w14:textId="1B30FF02" w:rsidR="00245887" w:rsidRDefault="00690125" w:rsidP="006F1514">
      <w:pPr>
        <w:pStyle w:val="NoSpacing"/>
        <w:numPr>
          <w:ilvl w:val="0"/>
          <w:numId w:val="7"/>
        </w:numPr>
        <w:rPr>
          <w:rFonts w:ascii="Arial" w:eastAsia="Arial" w:hAnsi="Arial" w:cs="Arial"/>
          <w:color w:val="000000" w:themeColor="text1"/>
          <w:sz w:val="22"/>
          <w:szCs w:val="22"/>
        </w:rPr>
      </w:pPr>
      <w:r>
        <w:rPr>
          <w:rFonts w:ascii="Arial" w:eastAsia="Arial" w:hAnsi="Arial" w:cs="Arial"/>
          <w:color w:val="000000" w:themeColor="text1"/>
          <w:sz w:val="22"/>
          <w:szCs w:val="22"/>
        </w:rPr>
        <w:t>None</w:t>
      </w:r>
    </w:p>
    <w:p w14:paraId="099F576D" w14:textId="32BE3997" w:rsidR="00EC59AF" w:rsidRPr="00E11BEC" w:rsidRDefault="00EC59AF" w:rsidP="00E11BEC">
      <w:pPr>
        <w:spacing w:after="0" w:line="240" w:lineRule="auto"/>
        <w:rPr>
          <w:rFonts w:ascii="Arial" w:eastAsia="Arial" w:hAnsi="Arial" w:cs="Arial"/>
          <w:color w:val="000000" w:themeColor="text1"/>
        </w:rPr>
      </w:pPr>
    </w:p>
    <w:p w14:paraId="5678EF56" w14:textId="276466F2" w:rsidR="3B2E75D1" w:rsidRDefault="3B2E75D1" w:rsidP="170C4589">
      <w:pPr>
        <w:spacing w:after="0" w:line="240" w:lineRule="auto"/>
      </w:pPr>
      <w:r w:rsidRPr="5745B4B6">
        <w:rPr>
          <w:rFonts w:ascii="Arial" w:eastAsia="Times New Roman" w:hAnsi="Arial" w:cs="Arial"/>
          <w:b/>
          <w:bCs/>
        </w:rPr>
        <w:t xml:space="preserve">Is this </w:t>
      </w:r>
      <w:r w:rsidR="000C2DA6" w:rsidRPr="5745B4B6">
        <w:rPr>
          <w:rFonts w:ascii="Arial" w:eastAsia="Times New Roman" w:hAnsi="Arial" w:cs="Arial"/>
          <w:b/>
          <w:bCs/>
        </w:rPr>
        <w:t>role</w:t>
      </w:r>
      <w:r w:rsidRPr="5745B4B6">
        <w:rPr>
          <w:rFonts w:ascii="Arial" w:eastAsia="Times New Roman" w:hAnsi="Arial" w:cs="Arial"/>
          <w:b/>
          <w:bCs/>
        </w:rPr>
        <w:t xml:space="preserve"> ORP Eligible? If so, it needs to meet the criteria on the </w:t>
      </w:r>
      <w:hyperlink r:id="rId12">
        <w:r w:rsidRPr="5745B4B6">
          <w:rPr>
            <w:rStyle w:val="Hyperlink"/>
            <w:rFonts w:ascii="Arial" w:eastAsia="Times New Roman" w:hAnsi="Arial" w:cs="Arial"/>
            <w:b/>
            <w:bCs/>
          </w:rPr>
          <w:t>Rules and Regulations of the Texas Higher Education Coordinating Board</w:t>
        </w:r>
      </w:hyperlink>
      <w:r w:rsidRPr="5745B4B6">
        <w:rPr>
          <w:rFonts w:ascii="Arial" w:eastAsia="Times New Roman" w:hAnsi="Arial" w:cs="Arial"/>
          <w:b/>
          <w:bCs/>
        </w:rPr>
        <w:t xml:space="preserve">. </w:t>
      </w:r>
    </w:p>
    <w:p w14:paraId="165AE153" w14:textId="7E0CEB77" w:rsidR="00EC59AF" w:rsidRDefault="00A27030" w:rsidP="5745B4B6">
      <w:pPr>
        <w:shd w:val="clear" w:color="auto" w:fill="FFFFFF" w:themeFill="background1"/>
        <w:spacing w:after="0" w:line="240" w:lineRule="auto"/>
        <w:rPr>
          <w:rFonts w:ascii="Arial" w:eastAsia="Times New Roman" w:hAnsi="Arial" w:cs="Arial"/>
          <w:b/>
          <w:bCs/>
        </w:rPr>
      </w:pPr>
      <w:sdt>
        <w:sdtPr>
          <w:rPr>
            <w:rFonts w:ascii="Arial" w:eastAsia="Times New Roman" w:hAnsi="Arial" w:cs="Arial"/>
            <w:b/>
            <w:bCs/>
          </w:rPr>
          <w:id w:val="-7221604"/>
          <w:placeholder>
            <w:docPart w:val="DefaultPlaceholder_1081868574"/>
          </w:placeholder>
          <w14:checkbox>
            <w14:checked w14:val="1"/>
            <w14:checkedState w14:val="2612" w14:font="MS Gothic"/>
            <w14:uncheckedState w14:val="2610" w14:font="MS Gothic"/>
          </w14:checkbox>
        </w:sdtPr>
        <w:sdtEndPr/>
        <w:sdtContent>
          <w:r w:rsidR="00D23D8B">
            <w:rPr>
              <w:rFonts w:ascii="MS Gothic" w:eastAsia="MS Gothic" w:hAnsi="MS Gothic" w:cs="Arial" w:hint="eastAsia"/>
              <w:b/>
              <w:bCs/>
            </w:rPr>
            <w:t>☒</w:t>
          </w:r>
        </w:sdtContent>
      </w:sdt>
      <w:r w:rsidR="2BE3CB89" w:rsidRPr="5745B4B6">
        <w:rPr>
          <w:rFonts w:ascii="Arial" w:eastAsia="Times New Roman" w:hAnsi="Arial" w:cs="Arial"/>
          <w:b/>
          <w:bCs/>
        </w:rPr>
        <w:t xml:space="preserve"> </w:t>
      </w:r>
      <w:r w:rsidR="00EC59AF" w:rsidRPr="5745B4B6">
        <w:rPr>
          <w:rFonts w:ascii="Arial" w:eastAsia="Times New Roman" w:hAnsi="Arial" w:cs="Arial"/>
          <w:b/>
          <w:bCs/>
        </w:rPr>
        <w:t>Yes</w:t>
      </w:r>
    </w:p>
    <w:p w14:paraId="3FD56218" w14:textId="332B9CDA" w:rsidR="00EA447A" w:rsidRDefault="00A27030"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579897654"/>
          <w14:checkbox>
            <w14:checked w14:val="0"/>
            <w14:checkedState w14:val="2612" w14:font="MS Gothic"/>
            <w14:uncheckedState w14:val="2610" w14:font="MS Gothic"/>
          </w14:checkbox>
        </w:sdtPr>
        <w:sdtEndPr/>
        <w:sdtContent>
          <w:r w:rsidR="00D23D8B">
            <w:rPr>
              <w:rFonts w:ascii="MS Gothic" w:eastAsia="MS Gothic" w:hAnsi="MS Gothic" w:cs="Arial" w:hint="eastAsia"/>
              <w:b/>
            </w:rPr>
            <w:t>☐</w:t>
          </w:r>
        </w:sdtContent>
      </w:sdt>
      <w:r w:rsidR="00EC59AF">
        <w:rPr>
          <w:rFonts w:ascii="Arial" w:eastAsia="Times New Roman" w:hAnsi="Arial" w:cs="Arial"/>
          <w:b/>
        </w:rPr>
        <w:t xml:space="preserve"> No</w:t>
      </w:r>
    </w:p>
    <w:p w14:paraId="4BC76E9B" w14:textId="77777777" w:rsidR="00400574" w:rsidRDefault="00400574" w:rsidP="00FF56A9">
      <w:pPr>
        <w:shd w:val="clear" w:color="auto" w:fill="FFFFFF"/>
        <w:spacing w:after="0" w:line="240" w:lineRule="auto"/>
        <w:rPr>
          <w:rFonts w:ascii="Arial" w:eastAsia="Times New Roman" w:hAnsi="Arial" w:cs="Arial"/>
          <w:b/>
        </w:rPr>
      </w:pPr>
    </w:p>
    <w:p w14:paraId="751FBC9D" w14:textId="79EE733A" w:rsidR="00EA447A" w:rsidRDefault="00EC59AF" w:rsidP="00FF56A9">
      <w:pPr>
        <w:shd w:val="clear" w:color="auto" w:fill="FFFFFF"/>
        <w:spacing w:after="0" w:line="240" w:lineRule="auto"/>
        <w:rPr>
          <w:rFonts w:ascii="Arial" w:eastAsia="Times New Roman" w:hAnsi="Arial" w:cs="Arial"/>
          <w:b/>
        </w:rPr>
      </w:pPr>
      <w:r>
        <w:rPr>
          <w:rFonts w:ascii="Arial" w:eastAsia="Times New Roman" w:hAnsi="Arial" w:cs="Arial"/>
          <w:b/>
        </w:rPr>
        <w:t>Does this classification have the a</w:t>
      </w:r>
      <w:r w:rsidR="00EA447A">
        <w:rPr>
          <w:rFonts w:ascii="Arial" w:eastAsia="Times New Roman" w:hAnsi="Arial" w:cs="Arial"/>
          <w:b/>
        </w:rPr>
        <w:t xml:space="preserve">bility to work from an </w:t>
      </w:r>
      <w:r>
        <w:rPr>
          <w:rFonts w:ascii="Arial" w:eastAsia="Times New Roman" w:hAnsi="Arial" w:cs="Arial"/>
          <w:b/>
        </w:rPr>
        <w:t>alternative work location?</w:t>
      </w:r>
    </w:p>
    <w:p w14:paraId="1C3E5CFC" w14:textId="6131304C" w:rsidR="00EA447A" w:rsidRDefault="00A27030"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83097046"/>
          <w14:checkbox>
            <w14:checked w14:val="0"/>
            <w14:checkedState w14:val="2612" w14:font="MS Gothic"/>
            <w14:uncheckedState w14:val="2610" w14:font="MS Gothic"/>
          </w14:checkbox>
        </w:sdtPr>
        <w:sdtEndPr/>
        <w:sdtContent>
          <w:r w:rsidR="00EA447A">
            <w:rPr>
              <w:rFonts w:ascii="MS Gothic" w:eastAsia="MS Gothic" w:hAnsi="MS Gothic" w:cs="Arial" w:hint="eastAsia"/>
              <w:b/>
            </w:rPr>
            <w:t>☐</w:t>
          </w:r>
        </w:sdtContent>
      </w:sdt>
      <w:r w:rsidR="00EA447A">
        <w:rPr>
          <w:rFonts w:ascii="Arial" w:eastAsia="Times New Roman" w:hAnsi="Arial" w:cs="Arial"/>
          <w:b/>
        </w:rPr>
        <w:t xml:space="preserve"> Yes</w:t>
      </w:r>
    </w:p>
    <w:p w14:paraId="7E8C3D24" w14:textId="0984A13D" w:rsidR="00EA447A" w:rsidRDefault="00A27030"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612432848"/>
          <w14:checkbox>
            <w14:checked w14:val="1"/>
            <w14:checkedState w14:val="2612" w14:font="MS Gothic"/>
            <w14:uncheckedState w14:val="2610" w14:font="MS Gothic"/>
          </w14:checkbox>
        </w:sdtPr>
        <w:sdtEndPr/>
        <w:sdtContent>
          <w:r w:rsidR="005100C7">
            <w:rPr>
              <w:rFonts w:ascii="MS Gothic" w:eastAsia="MS Gothic" w:hAnsi="MS Gothic" w:cs="Arial" w:hint="eastAsia"/>
              <w:b/>
            </w:rPr>
            <w:t>☒</w:t>
          </w:r>
        </w:sdtContent>
      </w:sdt>
      <w:r w:rsidR="00EA447A">
        <w:rPr>
          <w:rFonts w:ascii="Arial" w:eastAsia="Times New Roman" w:hAnsi="Arial" w:cs="Arial"/>
          <w:b/>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sectPr w:rsidR="008C2324"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170E" w14:textId="77777777" w:rsidR="00572637" w:rsidRDefault="00572637" w:rsidP="005C7886">
      <w:pPr>
        <w:spacing w:after="0" w:line="240" w:lineRule="auto"/>
      </w:pPr>
      <w:r>
        <w:separator/>
      </w:r>
    </w:p>
  </w:endnote>
  <w:endnote w:type="continuationSeparator" w:id="0">
    <w:p w14:paraId="6367E629" w14:textId="77777777" w:rsidR="00572637" w:rsidRDefault="00572637" w:rsidP="005C7886">
      <w:pPr>
        <w:spacing w:after="0" w:line="240" w:lineRule="auto"/>
      </w:pPr>
      <w:r>
        <w:continuationSeparator/>
      </w:r>
    </w:p>
  </w:endnote>
  <w:endnote w:type="continuationNotice" w:id="1">
    <w:p w14:paraId="1FA048E6" w14:textId="77777777" w:rsidR="00572637" w:rsidRDefault="00572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F1C6EB1" w14:textId="3372665F" w:rsidR="00D41646" w:rsidRPr="001B1329" w:rsidRDefault="00D41646" w:rsidP="00D41646">
    <w:pPr>
      <w:pStyle w:val="Heading1"/>
      <w:ind w:left="-630" w:right="-360"/>
      <w:jc w:val="left"/>
      <w:rPr>
        <w:rFonts w:ascii="Arial" w:hAnsi="Arial" w:cs="Arial"/>
        <w:b w:val="0"/>
        <w:sz w:val="16"/>
        <w:szCs w:val="16"/>
      </w:rPr>
    </w:pPr>
    <w:r>
      <w:rPr>
        <w:rFonts w:ascii="Arial" w:hAnsi="Arial" w:cs="Arial"/>
        <w:b w:val="0"/>
        <w:sz w:val="16"/>
        <w:szCs w:val="16"/>
      </w:rPr>
      <w:t>Texas A&amp;M University Director, Environmental Health and Safety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043C" w14:textId="77777777" w:rsidR="00572637" w:rsidRDefault="00572637" w:rsidP="005C7886">
      <w:pPr>
        <w:spacing w:after="0" w:line="240" w:lineRule="auto"/>
      </w:pPr>
      <w:r>
        <w:separator/>
      </w:r>
    </w:p>
  </w:footnote>
  <w:footnote w:type="continuationSeparator" w:id="0">
    <w:p w14:paraId="1D9BEEE3" w14:textId="77777777" w:rsidR="00572637" w:rsidRDefault="00572637" w:rsidP="005C7886">
      <w:pPr>
        <w:spacing w:after="0" w:line="240" w:lineRule="auto"/>
      </w:pPr>
      <w:r>
        <w:continuationSeparator/>
      </w:r>
    </w:p>
  </w:footnote>
  <w:footnote w:type="continuationNotice" w:id="1">
    <w:p w14:paraId="5D7F654E" w14:textId="77777777" w:rsidR="00572637" w:rsidRDefault="00572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905"/>
    <w:multiLevelType w:val="multilevel"/>
    <w:tmpl w:val="CA0A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85E0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0"/>
  </w:num>
  <w:num w:numId="4">
    <w:abstractNumId w:val="13"/>
  </w:num>
  <w:num w:numId="5">
    <w:abstractNumId w:val="3"/>
  </w:num>
  <w:num w:numId="6">
    <w:abstractNumId w:val="9"/>
  </w:num>
  <w:num w:numId="7">
    <w:abstractNumId w:val="1"/>
  </w:num>
  <w:num w:numId="8">
    <w:abstractNumId w:val="16"/>
  </w:num>
  <w:num w:numId="9">
    <w:abstractNumId w:val="15"/>
  </w:num>
  <w:num w:numId="10">
    <w:abstractNumId w:val="17"/>
  </w:num>
  <w:num w:numId="11">
    <w:abstractNumId w:val="7"/>
  </w:num>
  <w:num w:numId="12">
    <w:abstractNumId w:val="12"/>
  </w:num>
  <w:num w:numId="13">
    <w:abstractNumId w:val="2"/>
  </w:num>
  <w:num w:numId="14">
    <w:abstractNumId w:val="6"/>
  </w:num>
  <w:num w:numId="15">
    <w:abstractNumId w:val="8"/>
  </w:num>
  <w:num w:numId="16">
    <w:abstractNumId w:val="5"/>
  </w:num>
  <w:num w:numId="17">
    <w:abstractNumId w:val="4"/>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34F6"/>
    <w:rsid w:val="000513EC"/>
    <w:rsid w:val="00070056"/>
    <w:rsid w:val="00071FAB"/>
    <w:rsid w:val="000725C7"/>
    <w:rsid w:val="00075F99"/>
    <w:rsid w:val="00093931"/>
    <w:rsid w:val="000A0A93"/>
    <w:rsid w:val="000A185C"/>
    <w:rsid w:val="000B2FFA"/>
    <w:rsid w:val="000C2DA6"/>
    <w:rsid w:val="000C4F7F"/>
    <w:rsid w:val="000F313A"/>
    <w:rsid w:val="001316BF"/>
    <w:rsid w:val="00135ECF"/>
    <w:rsid w:val="00141802"/>
    <w:rsid w:val="0014271C"/>
    <w:rsid w:val="00143938"/>
    <w:rsid w:val="00162EEE"/>
    <w:rsid w:val="0016706B"/>
    <w:rsid w:val="00172B60"/>
    <w:rsid w:val="001761E4"/>
    <w:rsid w:val="00182582"/>
    <w:rsid w:val="001979F7"/>
    <w:rsid w:val="001A7305"/>
    <w:rsid w:val="001B1329"/>
    <w:rsid w:val="001B1335"/>
    <w:rsid w:val="001C3942"/>
    <w:rsid w:val="001D0A35"/>
    <w:rsid w:val="001F2F59"/>
    <w:rsid w:val="00201A9D"/>
    <w:rsid w:val="00227B75"/>
    <w:rsid w:val="00236ED0"/>
    <w:rsid w:val="00245887"/>
    <w:rsid w:val="00272B26"/>
    <w:rsid w:val="00291EB3"/>
    <w:rsid w:val="002B294A"/>
    <w:rsid w:val="002C2AD3"/>
    <w:rsid w:val="002C408E"/>
    <w:rsid w:val="002C6BD8"/>
    <w:rsid w:val="002D7797"/>
    <w:rsid w:val="002E1E3F"/>
    <w:rsid w:val="002E6C18"/>
    <w:rsid w:val="002F0881"/>
    <w:rsid w:val="00300EEF"/>
    <w:rsid w:val="0031288D"/>
    <w:rsid w:val="00316512"/>
    <w:rsid w:val="00320028"/>
    <w:rsid w:val="003239D6"/>
    <w:rsid w:val="003260E0"/>
    <w:rsid w:val="00332EB1"/>
    <w:rsid w:val="003432B7"/>
    <w:rsid w:val="0034549E"/>
    <w:rsid w:val="00351442"/>
    <w:rsid w:val="00352833"/>
    <w:rsid w:val="00353C7D"/>
    <w:rsid w:val="0036057B"/>
    <w:rsid w:val="00366290"/>
    <w:rsid w:val="003678C9"/>
    <w:rsid w:val="00382036"/>
    <w:rsid w:val="0039426C"/>
    <w:rsid w:val="0039F167"/>
    <w:rsid w:val="003A68D4"/>
    <w:rsid w:val="003B13A7"/>
    <w:rsid w:val="003B7424"/>
    <w:rsid w:val="003E120D"/>
    <w:rsid w:val="003E7000"/>
    <w:rsid w:val="003F251B"/>
    <w:rsid w:val="003F2994"/>
    <w:rsid w:val="003F5719"/>
    <w:rsid w:val="00400574"/>
    <w:rsid w:val="00410542"/>
    <w:rsid w:val="00413875"/>
    <w:rsid w:val="004138A5"/>
    <w:rsid w:val="0043668D"/>
    <w:rsid w:val="0044454B"/>
    <w:rsid w:val="00446D72"/>
    <w:rsid w:val="00447E83"/>
    <w:rsid w:val="004564F6"/>
    <w:rsid w:val="00480494"/>
    <w:rsid w:val="004818B3"/>
    <w:rsid w:val="0049155D"/>
    <w:rsid w:val="00495DD3"/>
    <w:rsid w:val="004A018A"/>
    <w:rsid w:val="004A4F02"/>
    <w:rsid w:val="004B30B3"/>
    <w:rsid w:val="004D5CAF"/>
    <w:rsid w:val="004E4C7D"/>
    <w:rsid w:val="005002B6"/>
    <w:rsid w:val="005014FF"/>
    <w:rsid w:val="005100C7"/>
    <w:rsid w:val="00514DAC"/>
    <w:rsid w:val="00517F46"/>
    <w:rsid w:val="00550048"/>
    <w:rsid w:val="00572637"/>
    <w:rsid w:val="00582802"/>
    <w:rsid w:val="00587D57"/>
    <w:rsid w:val="00596D7A"/>
    <w:rsid w:val="005B782E"/>
    <w:rsid w:val="005C7886"/>
    <w:rsid w:val="005E75BC"/>
    <w:rsid w:val="005F05AF"/>
    <w:rsid w:val="00601ABB"/>
    <w:rsid w:val="0061550E"/>
    <w:rsid w:val="00621CE2"/>
    <w:rsid w:val="00622277"/>
    <w:rsid w:val="00625B88"/>
    <w:rsid w:val="00643531"/>
    <w:rsid w:val="00653468"/>
    <w:rsid w:val="00657F88"/>
    <w:rsid w:val="006617E4"/>
    <w:rsid w:val="00663D8B"/>
    <w:rsid w:val="0066706F"/>
    <w:rsid w:val="00672E4A"/>
    <w:rsid w:val="00673F0B"/>
    <w:rsid w:val="00676D45"/>
    <w:rsid w:val="00681082"/>
    <w:rsid w:val="00690125"/>
    <w:rsid w:val="00693BE0"/>
    <w:rsid w:val="006A5934"/>
    <w:rsid w:val="006B224A"/>
    <w:rsid w:val="006D0D88"/>
    <w:rsid w:val="006E56BB"/>
    <w:rsid w:val="006F1514"/>
    <w:rsid w:val="00701B76"/>
    <w:rsid w:val="007025AA"/>
    <w:rsid w:val="00704826"/>
    <w:rsid w:val="00714EC0"/>
    <w:rsid w:val="0071666B"/>
    <w:rsid w:val="00720626"/>
    <w:rsid w:val="0072144D"/>
    <w:rsid w:val="00722A5E"/>
    <w:rsid w:val="00731E8E"/>
    <w:rsid w:val="00740890"/>
    <w:rsid w:val="00741B6F"/>
    <w:rsid w:val="00742B56"/>
    <w:rsid w:val="00743AE8"/>
    <w:rsid w:val="00746F01"/>
    <w:rsid w:val="00775DA8"/>
    <w:rsid w:val="007A2781"/>
    <w:rsid w:val="007B55FB"/>
    <w:rsid w:val="007D508E"/>
    <w:rsid w:val="007F4144"/>
    <w:rsid w:val="00820A1D"/>
    <w:rsid w:val="00821381"/>
    <w:rsid w:val="00832F57"/>
    <w:rsid w:val="00833686"/>
    <w:rsid w:val="00840487"/>
    <w:rsid w:val="0084237C"/>
    <w:rsid w:val="00847AA1"/>
    <w:rsid w:val="008768C4"/>
    <w:rsid w:val="00880EBD"/>
    <w:rsid w:val="008839BA"/>
    <w:rsid w:val="008957BC"/>
    <w:rsid w:val="008A0850"/>
    <w:rsid w:val="008A7087"/>
    <w:rsid w:val="008A7C01"/>
    <w:rsid w:val="008B4E13"/>
    <w:rsid w:val="008B57D1"/>
    <w:rsid w:val="008C2324"/>
    <w:rsid w:val="008C3FC2"/>
    <w:rsid w:val="008D7B15"/>
    <w:rsid w:val="008E594F"/>
    <w:rsid w:val="008E5D8B"/>
    <w:rsid w:val="008E6F64"/>
    <w:rsid w:val="00901EFF"/>
    <w:rsid w:val="00905543"/>
    <w:rsid w:val="009119DE"/>
    <w:rsid w:val="00911F72"/>
    <w:rsid w:val="00912BBF"/>
    <w:rsid w:val="0091522A"/>
    <w:rsid w:val="00944EE6"/>
    <w:rsid w:val="009502F5"/>
    <w:rsid w:val="00963865"/>
    <w:rsid w:val="00970A14"/>
    <w:rsid w:val="00972D7D"/>
    <w:rsid w:val="0098366E"/>
    <w:rsid w:val="00993762"/>
    <w:rsid w:val="009A46BF"/>
    <w:rsid w:val="009A555F"/>
    <w:rsid w:val="009B1462"/>
    <w:rsid w:val="009D4093"/>
    <w:rsid w:val="009E0357"/>
    <w:rsid w:val="009F5AF5"/>
    <w:rsid w:val="009F6B0F"/>
    <w:rsid w:val="009F712A"/>
    <w:rsid w:val="00A27030"/>
    <w:rsid w:val="00A341B1"/>
    <w:rsid w:val="00A437FF"/>
    <w:rsid w:val="00A45004"/>
    <w:rsid w:val="00A55821"/>
    <w:rsid w:val="00A5582D"/>
    <w:rsid w:val="00A67164"/>
    <w:rsid w:val="00A76F1A"/>
    <w:rsid w:val="00AA30FE"/>
    <w:rsid w:val="00AB1361"/>
    <w:rsid w:val="00AB17CC"/>
    <w:rsid w:val="00AC28A6"/>
    <w:rsid w:val="00AC6520"/>
    <w:rsid w:val="00AC7284"/>
    <w:rsid w:val="00AF0607"/>
    <w:rsid w:val="00B01588"/>
    <w:rsid w:val="00B01D12"/>
    <w:rsid w:val="00B01F00"/>
    <w:rsid w:val="00B03516"/>
    <w:rsid w:val="00B045ED"/>
    <w:rsid w:val="00B07A37"/>
    <w:rsid w:val="00B10BF1"/>
    <w:rsid w:val="00B17441"/>
    <w:rsid w:val="00B21D13"/>
    <w:rsid w:val="00B35D5D"/>
    <w:rsid w:val="00B46A88"/>
    <w:rsid w:val="00B56C82"/>
    <w:rsid w:val="00B57190"/>
    <w:rsid w:val="00B74530"/>
    <w:rsid w:val="00B77515"/>
    <w:rsid w:val="00B80933"/>
    <w:rsid w:val="00B90CE0"/>
    <w:rsid w:val="00B965D5"/>
    <w:rsid w:val="00BA0ACA"/>
    <w:rsid w:val="00BA1880"/>
    <w:rsid w:val="00BC4DE2"/>
    <w:rsid w:val="00BC7E30"/>
    <w:rsid w:val="00BD176F"/>
    <w:rsid w:val="00BD3D3E"/>
    <w:rsid w:val="00BE15A7"/>
    <w:rsid w:val="00BE6681"/>
    <w:rsid w:val="00C01841"/>
    <w:rsid w:val="00C02B75"/>
    <w:rsid w:val="00C03FF6"/>
    <w:rsid w:val="00C064AA"/>
    <w:rsid w:val="00C23AAE"/>
    <w:rsid w:val="00C35B0A"/>
    <w:rsid w:val="00C360BA"/>
    <w:rsid w:val="00C43629"/>
    <w:rsid w:val="00C45BA8"/>
    <w:rsid w:val="00C6068A"/>
    <w:rsid w:val="00C63205"/>
    <w:rsid w:val="00C706E0"/>
    <w:rsid w:val="00C803B6"/>
    <w:rsid w:val="00C9275A"/>
    <w:rsid w:val="00C953ED"/>
    <w:rsid w:val="00CA2046"/>
    <w:rsid w:val="00CA39BB"/>
    <w:rsid w:val="00CD0C02"/>
    <w:rsid w:val="00CD3AD6"/>
    <w:rsid w:val="00CE0AAA"/>
    <w:rsid w:val="00CE1B44"/>
    <w:rsid w:val="00CF3A17"/>
    <w:rsid w:val="00D10102"/>
    <w:rsid w:val="00D12299"/>
    <w:rsid w:val="00D20C27"/>
    <w:rsid w:val="00D2393D"/>
    <w:rsid w:val="00D23D8B"/>
    <w:rsid w:val="00D246A4"/>
    <w:rsid w:val="00D3137B"/>
    <w:rsid w:val="00D36084"/>
    <w:rsid w:val="00D41646"/>
    <w:rsid w:val="00D477BA"/>
    <w:rsid w:val="00D55883"/>
    <w:rsid w:val="00D67AC7"/>
    <w:rsid w:val="00D769AB"/>
    <w:rsid w:val="00DA3D22"/>
    <w:rsid w:val="00DC749C"/>
    <w:rsid w:val="00DE650E"/>
    <w:rsid w:val="00DE6938"/>
    <w:rsid w:val="00E11BEC"/>
    <w:rsid w:val="00E1678B"/>
    <w:rsid w:val="00E20543"/>
    <w:rsid w:val="00E32E55"/>
    <w:rsid w:val="00E56812"/>
    <w:rsid w:val="00E600A2"/>
    <w:rsid w:val="00E6274E"/>
    <w:rsid w:val="00E6405B"/>
    <w:rsid w:val="00E651E8"/>
    <w:rsid w:val="00E7051F"/>
    <w:rsid w:val="00E86BD1"/>
    <w:rsid w:val="00EA447A"/>
    <w:rsid w:val="00EA50D1"/>
    <w:rsid w:val="00EA7662"/>
    <w:rsid w:val="00EB2478"/>
    <w:rsid w:val="00EC2A18"/>
    <w:rsid w:val="00EC59AF"/>
    <w:rsid w:val="00ED3AFF"/>
    <w:rsid w:val="00EE46BA"/>
    <w:rsid w:val="00F00AE6"/>
    <w:rsid w:val="00F018C5"/>
    <w:rsid w:val="00F17919"/>
    <w:rsid w:val="00F24BE0"/>
    <w:rsid w:val="00F25BCF"/>
    <w:rsid w:val="00F56988"/>
    <w:rsid w:val="00F632D1"/>
    <w:rsid w:val="00F7047C"/>
    <w:rsid w:val="00F77F89"/>
    <w:rsid w:val="00F92A0A"/>
    <w:rsid w:val="00F977DE"/>
    <w:rsid w:val="00FA0474"/>
    <w:rsid w:val="00FA5A27"/>
    <w:rsid w:val="00FB1F83"/>
    <w:rsid w:val="00FB352B"/>
    <w:rsid w:val="00FC0FBC"/>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604919424">
      <w:bodyDiv w:val="1"/>
      <w:marLeft w:val="0"/>
      <w:marRight w:val="0"/>
      <w:marTop w:val="0"/>
      <w:marBottom w:val="0"/>
      <w:divBdr>
        <w:top w:val="none" w:sz="0" w:space="0" w:color="auto"/>
        <w:left w:val="none" w:sz="0" w:space="0" w:color="auto"/>
        <w:bottom w:val="none" w:sz="0" w:space="0" w:color="auto"/>
        <w:right w:val="none" w:sz="0" w:space="0" w:color="auto"/>
      </w:divBdr>
      <w:divsChild>
        <w:div w:id="1103571251">
          <w:marLeft w:val="0"/>
          <w:marRight w:val="0"/>
          <w:marTop w:val="0"/>
          <w:marBottom w:val="0"/>
          <w:divBdr>
            <w:top w:val="none" w:sz="0" w:space="0" w:color="auto"/>
            <w:left w:val="none" w:sz="0" w:space="0" w:color="auto"/>
            <w:bottom w:val="single" w:sz="48" w:space="0" w:color="auto"/>
            <w:right w:val="none" w:sz="0" w:space="2" w:color="auto"/>
          </w:divBdr>
          <w:divsChild>
            <w:div w:id="183906626">
              <w:marLeft w:val="0"/>
              <w:marRight w:val="0"/>
              <w:marTop w:val="0"/>
              <w:marBottom w:val="0"/>
              <w:divBdr>
                <w:top w:val="none" w:sz="0" w:space="0" w:color="auto"/>
                <w:left w:val="none" w:sz="0" w:space="0" w:color="auto"/>
                <w:bottom w:val="none" w:sz="0" w:space="0" w:color="auto"/>
                <w:right w:val="none" w:sz="0" w:space="0" w:color="auto"/>
              </w:divBdr>
              <w:divsChild>
                <w:div w:id="396560962">
                  <w:marLeft w:val="0"/>
                  <w:marRight w:val="0"/>
                  <w:marTop w:val="0"/>
                  <w:marBottom w:val="0"/>
                  <w:divBdr>
                    <w:top w:val="none" w:sz="0" w:space="0" w:color="auto"/>
                    <w:left w:val="none" w:sz="0" w:space="0" w:color="auto"/>
                    <w:bottom w:val="none" w:sz="0" w:space="0" w:color="auto"/>
                    <w:right w:val="none" w:sz="0" w:space="0" w:color="auto"/>
                  </w:divBdr>
                  <w:divsChild>
                    <w:div w:id="17346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397">
      <w:bodyDiv w:val="1"/>
      <w:marLeft w:val="0"/>
      <w:marRight w:val="0"/>
      <w:marTop w:val="0"/>
      <w:marBottom w:val="0"/>
      <w:divBdr>
        <w:top w:val="none" w:sz="0" w:space="0" w:color="auto"/>
        <w:left w:val="none" w:sz="0" w:space="0" w:color="auto"/>
        <w:bottom w:val="none" w:sz="0" w:space="0" w:color="auto"/>
        <w:right w:val="none" w:sz="0" w:space="0" w:color="auto"/>
      </w:divBdr>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86238"/>
    <w:rsid w:val="00213485"/>
    <w:rsid w:val="004B2046"/>
    <w:rsid w:val="00546FDC"/>
    <w:rsid w:val="005A0E0D"/>
    <w:rsid w:val="005D4FC1"/>
    <w:rsid w:val="00616D96"/>
    <w:rsid w:val="0063267F"/>
    <w:rsid w:val="00684326"/>
    <w:rsid w:val="006D6C6F"/>
    <w:rsid w:val="00936518"/>
    <w:rsid w:val="00A0064D"/>
    <w:rsid w:val="00A2620E"/>
    <w:rsid w:val="00BF2D43"/>
    <w:rsid w:val="00CC3043"/>
    <w:rsid w:val="00D67B51"/>
    <w:rsid w:val="00EB503A"/>
    <w:rsid w:val="00EF32D0"/>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179</cp:revision>
  <cp:lastPrinted>2007-12-04T17:45:00Z</cp:lastPrinted>
  <dcterms:created xsi:type="dcterms:W3CDTF">2022-09-01T05:56:00Z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